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bl>
      <w:tblPr>
        <w:tblStyle w:val="Table1"/>
        <w:tblW w:w="10695.0" w:type="dxa"/>
        <w:jc w:val="left"/>
        <w:tblInd w:w="100.0" w:type="pct"/>
        <w:tblLayout w:type="fixed"/>
        <w:tblLook w:val="0600"/>
      </w:tblPr>
      <w:tblGrid>
        <w:gridCol w:w="1590"/>
        <w:gridCol w:w="2730"/>
        <w:gridCol w:w="1275"/>
        <w:gridCol w:w="1275"/>
        <w:gridCol w:w="1275"/>
        <w:gridCol w:w="1275"/>
        <w:gridCol w:w="1275"/>
        <w:tblGridChange w:id="0">
          <w:tblGrid>
            <w:gridCol w:w="1590"/>
            <w:gridCol w:w="2730"/>
            <w:gridCol w:w="1275"/>
            <w:gridCol w:w="1275"/>
            <w:gridCol w:w="1275"/>
            <w:gridCol w:w="1275"/>
            <w:gridCol w:w="1275"/>
          </w:tblGrid>
        </w:tblGridChange>
      </w:tblGrid>
      <w:tr>
        <w:trPr>
          <w:cantSplit w:val="0"/>
          <w:trHeight w:val="395.9765625" w:hRule="atLeast"/>
          <w:tblHeader w:val="0"/>
        </w:trPr>
        <w:tc>
          <w:tcPr>
            <w:tcBorders>
              <w:top w:color="000000" w:space="0" w:sz="8" w:val="single"/>
              <w:left w:color="000000" w:space="0" w:sz="8" w:val="single"/>
              <w:bottom w:color="000000" w:space="0" w:sz="8" w:val="single"/>
              <w:right w:color="000000" w:space="0" w:sz="8" w:val="single"/>
            </w:tcBorders>
            <w:shd w:fill="8e7cc3" w:val="clear"/>
            <w:tcMar>
              <w:top w:w="20.0" w:type="dxa"/>
              <w:left w:w="100.0" w:type="dxa"/>
              <w:bottom w:w="20.0" w:type="dxa"/>
              <w:right w:w="100.0" w:type="dxa"/>
            </w:tcMar>
            <w:vAlign w:val="bottom"/>
          </w:tcPr>
          <w:p w:rsidR="00000000" w:rsidDel="00000000" w:rsidP="00000000" w:rsidRDefault="00000000" w:rsidRPr="00000000" w14:paraId="00000002">
            <w:pPr>
              <w:keepNext w:val="1"/>
              <w:keepLines w:val="1"/>
              <w:pageBreakBefore w:val="0"/>
              <w:pBdr>
                <w:left w:color="auto" w:space="0" w:sz="0" w:val="none"/>
                <w:right w:color="auto" w:space="0" w:sz="0" w:val="none"/>
              </w:pBdr>
              <w:spacing w:after="240" w:before="2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8e7cc3" w:val="clear"/>
            <w:tcMar>
              <w:top w:w="20.0" w:type="dxa"/>
              <w:left w:w="100.0" w:type="dxa"/>
              <w:bottom w:w="20.0" w:type="dxa"/>
              <w:right w:w="100.0" w:type="dxa"/>
            </w:tcMar>
            <w:vAlign w:val="bottom"/>
          </w:tcPr>
          <w:p w:rsidR="00000000" w:rsidDel="00000000" w:rsidP="00000000" w:rsidRDefault="00000000" w:rsidRPr="00000000" w14:paraId="00000003">
            <w:pPr>
              <w:keepNext w:val="1"/>
              <w:keepLines w:val="1"/>
              <w:pageBreakBefore w:val="0"/>
              <w:pBdr>
                <w:left w:color="auto" w:space="0" w:sz="0" w:val="none"/>
                <w:right w:color="auto" w:space="0" w:sz="0" w:val="none"/>
              </w:pBdr>
              <w:spacing w:after="240" w:before="2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8e7cc3" w:val="clear"/>
            <w:tcMar>
              <w:top w:w="20.0" w:type="dxa"/>
              <w:left w:w="100.0" w:type="dxa"/>
              <w:bottom w:w="20.0" w:type="dxa"/>
              <w:right w:w="100.0" w:type="dxa"/>
            </w:tcMar>
            <w:vAlign w:val="bottom"/>
          </w:tcPr>
          <w:p w:rsidR="00000000" w:rsidDel="00000000" w:rsidP="00000000" w:rsidRDefault="00000000" w:rsidRPr="00000000" w14:paraId="00000004">
            <w:pPr>
              <w:keepNext w:val="1"/>
              <w:keepLines w:val="1"/>
              <w:pageBreakBefore w:val="0"/>
              <w:pBdr>
                <w:left w:color="auto" w:space="0" w:sz="0" w:val="none"/>
                <w:right w:color="auto" w:space="0" w:sz="0" w:val="none"/>
              </w:pBdr>
              <w:spacing w:line="240"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Week 1</w:t>
            </w:r>
          </w:p>
        </w:tc>
        <w:tc>
          <w:tcPr>
            <w:tcBorders>
              <w:top w:color="000000" w:space="0" w:sz="8" w:val="single"/>
              <w:left w:color="000000" w:space="0" w:sz="8" w:val="single"/>
              <w:bottom w:color="000000" w:space="0" w:sz="8" w:val="single"/>
              <w:right w:color="000000" w:space="0" w:sz="8" w:val="single"/>
            </w:tcBorders>
            <w:shd w:fill="8e7cc3" w:val="clear"/>
            <w:tcMar>
              <w:top w:w="20.0" w:type="dxa"/>
              <w:left w:w="100.0" w:type="dxa"/>
              <w:bottom w:w="20.0" w:type="dxa"/>
              <w:right w:w="100.0" w:type="dxa"/>
            </w:tcMar>
            <w:vAlign w:val="bottom"/>
          </w:tcPr>
          <w:p w:rsidR="00000000" w:rsidDel="00000000" w:rsidP="00000000" w:rsidRDefault="00000000" w:rsidRPr="00000000" w14:paraId="00000005">
            <w:pPr>
              <w:keepNext w:val="1"/>
              <w:keepLines w:val="1"/>
              <w:pageBreakBefore w:val="0"/>
              <w:pBdr>
                <w:left w:color="auto" w:space="0" w:sz="0" w:val="none"/>
                <w:right w:color="auto" w:space="0" w:sz="0" w:val="none"/>
              </w:pBdr>
              <w:spacing w:line="240"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Week 2</w:t>
            </w:r>
          </w:p>
        </w:tc>
        <w:tc>
          <w:tcPr>
            <w:tcBorders>
              <w:top w:color="000000" w:space="0" w:sz="8" w:val="single"/>
              <w:left w:color="000000" w:space="0" w:sz="8" w:val="single"/>
              <w:bottom w:color="000000" w:space="0" w:sz="8" w:val="single"/>
              <w:right w:color="000000" w:space="0" w:sz="8" w:val="single"/>
            </w:tcBorders>
            <w:shd w:fill="8e7cc3" w:val="clear"/>
            <w:tcMar>
              <w:top w:w="20.0" w:type="dxa"/>
              <w:left w:w="100.0" w:type="dxa"/>
              <w:bottom w:w="20.0" w:type="dxa"/>
              <w:right w:w="100.0" w:type="dxa"/>
            </w:tcMar>
            <w:vAlign w:val="bottom"/>
          </w:tcPr>
          <w:p w:rsidR="00000000" w:rsidDel="00000000" w:rsidP="00000000" w:rsidRDefault="00000000" w:rsidRPr="00000000" w14:paraId="00000006">
            <w:pPr>
              <w:keepNext w:val="1"/>
              <w:keepLines w:val="1"/>
              <w:pageBreakBefore w:val="0"/>
              <w:pBdr>
                <w:left w:color="auto" w:space="0" w:sz="0" w:val="none"/>
                <w:right w:color="auto" w:space="0" w:sz="0" w:val="none"/>
              </w:pBdr>
              <w:spacing w:line="240"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Week 3</w:t>
            </w:r>
          </w:p>
        </w:tc>
        <w:tc>
          <w:tcPr>
            <w:tcBorders>
              <w:top w:color="000000" w:space="0" w:sz="8" w:val="single"/>
              <w:left w:color="000000" w:space="0" w:sz="8" w:val="single"/>
              <w:bottom w:color="000000" w:space="0" w:sz="8" w:val="single"/>
              <w:right w:color="000000" w:space="0" w:sz="8" w:val="single"/>
            </w:tcBorders>
            <w:shd w:fill="8e7cc3" w:val="clear"/>
            <w:tcMar>
              <w:top w:w="20.0" w:type="dxa"/>
              <w:left w:w="100.0" w:type="dxa"/>
              <w:bottom w:w="20.0" w:type="dxa"/>
              <w:right w:w="100.0" w:type="dxa"/>
            </w:tcMar>
            <w:vAlign w:val="bottom"/>
          </w:tcPr>
          <w:p w:rsidR="00000000" w:rsidDel="00000000" w:rsidP="00000000" w:rsidRDefault="00000000" w:rsidRPr="00000000" w14:paraId="00000007">
            <w:pPr>
              <w:keepNext w:val="1"/>
              <w:keepLines w:val="1"/>
              <w:pageBreakBefore w:val="0"/>
              <w:pBdr>
                <w:left w:color="auto" w:space="0" w:sz="0" w:val="none"/>
                <w:right w:color="auto" w:space="0" w:sz="0" w:val="none"/>
              </w:pBdr>
              <w:spacing w:line="240"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Week 4</w:t>
            </w:r>
          </w:p>
        </w:tc>
        <w:tc>
          <w:tcPr>
            <w:tcBorders>
              <w:top w:color="000000" w:space="0" w:sz="8" w:val="single"/>
              <w:left w:color="000000" w:space="0" w:sz="8" w:val="single"/>
              <w:bottom w:color="000000" w:space="0" w:sz="8" w:val="single"/>
              <w:right w:color="000000" w:space="0" w:sz="8" w:val="single"/>
            </w:tcBorders>
            <w:shd w:fill="8e7cc3" w:val="clear"/>
            <w:tcMar>
              <w:top w:w="20.0" w:type="dxa"/>
              <w:left w:w="100.0" w:type="dxa"/>
              <w:bottom w:w="20.0" w:type="dxa"/>
              <w:right w:w="100.0" w:type="dxa"/>
            </w:tcMar>
            <w:vAlign w:val="bottom"/>
          </w:tcPr>
          <w:p w:rsidR="00000000" w:rsidDel="00000000" w:rsidP="00000000" w:rsidRDefault="00000000" w:rsidRPr="00000000" w14:paraId="00000008">
            <w:pPr>
              <w:keepNext w:val="1"/>
              <w:keepLines w:val="1"/>
              <w:pageBreakBefore w:val="0"/>
              <w:pBdr>
                <w:left w:color="auto" w:space="0" w:sz="0" w:val="none"/>
                <w:right w:color="auto" w:space="0" w:sz="0" w:val="none"/>
              </w:pBdr>
              <w:spacing w:line="240" w:lineRule="auto"/>
              <w:rPr>
                <w:rFonts w:ascii="Montserrat" w:cs="Montserrat" w:eastAsia="Montserrat" w:hAnsi="Montserrat"/>
                <w:b w:val="1"/>
                <w:color w:val="ffffff"/>
                <w:sz w:val="20"/>
                <w:szCs w:val="20"/>
              </w:rPr>
            </w:pPr>
            <w:r w:rsidDel="00000000" w:rsidR="00000000" w:rsidRPr="00000000">
              <w:rPr>
                <w:rFonts w:ascii="Montserrat" w:cs="Montserrat" w:eastAsia="Montserrat" w:hAnsi="Montserrat"/>
                <w:b w:val="1"/>
                <w:color w:val="ffffff"/>
                <w:sz w:val="20"/>
                <w:szCs w:val="20"/>
                <w:rtl w:val="0"/>
              </w:rPr>
              <w:t xml:space="preserve">…</w:t>
            </w:r>
          </w:p>
        </w:tc>
      </w:tr>
      <w:tr>
        <w:trPr>
          <w:cantSplit w:val="0"/>
          <w:trHeight w:val="363.79999999999995" w:hRule="atLeast"/>
          <w:tblHeader w:val="0"/>
        </w:trPr>
        <w:tc>
          <w:tcPr>
            <w:vMerge w:val="restart"/>
            <w:tcBorders>
              <w:top w:color="000000" w:space="0" w:sz="8" w:val="single"/>
              <w:left w:color="000000" w:space="0" w:sz="8" w:val="single"/>
              <w:bottom w:color="000000" w:space="0" w:sz="8" w:val="single"/>
              <w:right w:color="000000" w:space="0" w:sz="8" w:val="single"/>
            </w:tcBorders>
            <w:shd w:fill="d9d9d9" w:val="clear"/>
            <w:tcMar>
              <w:top w:w="20.0" w:type="dxa"/>
              <w:left w:w="100.0" w:type="dxa"/>
              <w:bottom w:w="20.0" w:type="dxa"/>
              <w:right w:w="100.0" w:type="dxa"/>
            </w:tcMar>
            <w:vAlign w:val="top"/>
          </w:tcPr>
          <w:p w:rsidR="00000000" w:rsidDel="00000000" w:rsidP="00000000" w:rsidRDefault="00000000" w:rsidRPr="00000000" w14:paraId="00000009">
            <w:pPr>
              <w:keepNext w:val="1"/>
              <w:keepLines w:val="1"/>
              <w:pageBreakBefore w:val="0"/>
              <w:pBdr>
                <w:left w:color="auto" w:space="0" w:sz="0" w:val="none"/>
                <w:right w:color="auto" w:space="0" w:sz="0" w:val="none"/>
              </w:pBdr>
              <w:spacing w:before="20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Engagement</w:t>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0A">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Likes organic</w:t>
            </w:r>
          </w:p>
        </w:tc>
        <w:tc>
          <w:tcPr>
            <w:tcBorders>
              <w:top w:color="000000" w:space="0" w:sz="8" w:val="single"/>
              <w:left w:color="000000" w:space="0" w:sz="8" w:val="single"/>
              <w:bottom w:color="000000" w:space="0" w:sz="8" w:val="single"/>
              <w:right w:color="000000" w:space="0" w:sz="8" w:val="single"/>
            </w:tcBorders>
            <w:tcMar>
              <w:top w:w="20.0" w:type="dxa"/>
              <w:left w:w="100.0" w:type="dxa"/>
              <w:bottom w:w="20.0" w:type="dxa"/>
              <w:right w:w="100.0" w:type="dxa"/>
            </w:tcMar>
            <w:vAlign w:val="bottom"/>
          </w:tcPr>
          <w:p w:rsidR="00000000" w:rsidDel="00000000" w:rsidP="00000000" w:rsidRDefault="00000000" w:rsidRPr="00000000" w14:paraId="0000000B">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100.0" w:type="dxa"/>
              <w:bottom w:w="20.0" w:type="dxa"/>
              <w:right w:w="100.0" w:type="dxa"/>
            </w:tcMar>
            <w:vAlign w:val="bottom"/>
          </w:tcPr>
          <w:p w:rsidR="00000000" w:rsidDel="00000000" w:rsidP="00000000" w:rsidRDefault="00000000" w:rsidRPr="00000000" w14:paraId="0000000C">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100.0" w:type="dxa"/>
              <w:bottom w:w="20.0" w:type="dxa"/>
              <w:right w:w="100.0" w:type="dxa"/>
            </w:tcMar>
            <w:vAlign w:val="bottom"/>
          </w:tcPr>
          <w:p w:rsidR="00000000" w:rsidDel="00000000" w:rsidP="00000000" w:rsidRDefault="00000000" w:rsidRPr="00000000" w14:paraId="0000000D">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100.0" w:type="dxa"/>
              <w:bottom w:w="20.0" w:type="dxa"/>
              <w:right w:w="100.0" w:type="dxa"/>
            </w:tcMar>
            <w:vAlign w:val="bottom"/>
          </w:tcPr>
          <w:p w:rsidR="00000000" w:rsidDel="00000000" w:rsidP="00000000" w:rsidRDefault="00000000" w:rsidRPr="00000000" w14:paraId="0000000E">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20.0" w:type="dxa"/>
              <w:left w:w="100.0" w:type="dxa"/>
              <w:bottom w:w="20.0" w:type="dxa"/>
              <w:right w:w="100.0" w:type="dxa"/>
            </w:tcMar>
            <w:vAlign w:val="bottom"/>
          </w:tcPr>
          <w:p w:rsidR="00000000" w:rsidDel="00000000" w:rsidP="00000000" w:rsidRDefault="00000000" w:rsidRPr="00000000" w14:paraId="0000000F">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0">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11">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Likes paid</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2">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3">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4">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5">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6">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7">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18">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Clicks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9">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A">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B">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C">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1D">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E">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1F">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Shares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0">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1">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2">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3">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4">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5">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26">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Comments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7">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8">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9">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A">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B">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2C">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2D">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Mentions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E">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2F">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0">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1">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2">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restart"/>
            <w:tcBorders>
              <w:top w:color="000000" w:space="0" w:sz="8" w:val="single"/>
              <w:left w:color="000000" w:space="0" w:sz="8" w:val="single"/>
              <w:bottom w:color="000000" w:space="0" w:sz="8" w:val="single"/>
              <w:right w:color="000000" w:space="0" w:sz="8" w:val="single"/>
            </w:tcBorders>
            <w:shd w:fill="cccccc" w:val="clear"/>
            <w:tcMar>
              <w:top w:w="20.0" w:type="dxa"/>
              <w:left w:w="100.0" w:type="dxa"/>
              <w:bottom w:w="20.0" w:type="dxa"/>
              <w:right w:w="100.0" w:type="dxa"/>
            </w:tcMar>
            <w:vAlign w:val="top"/>
          </w:tcPr>
          <w:p w:rsidR="00000000" w:rsidDel="00000000" w:rsidP="00000000" w:rsidRDefault="00000000" w:rsidRPr="00000000" w14:paraId="00000033">
            <w:pPr>
              <w:keepNext w:val="1"/>
              <w:keepLines w:val="1"/>
              <w:pageBreakBefore w:val="0"/>
              <w:pBdr>
                <w:left w:color="auto" w:space="0" w:sz="0" w:val="none"/>
                <w:right w:color="auto" w:space="0" w:sz="0" w:val="none"/>
              </w:pBdr>
              <w:spacing w:before="20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Reach</w:t>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34">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Followers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5">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6">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7">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8">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9">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3A">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3B">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Impressions organic*</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C">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D">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E">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3F">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0">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1">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42">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Impressions paid</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3">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4">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5">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6">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7">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48">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49">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Average daily reach</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A">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B">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C">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D">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4E">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restart"/>
            <w:tcBorders>
              <w:top w:color="000000" w:space="0" w:sz="8" w:val="single"/>
              <w:left w:color="000000" w:space="0" w:sz="8" w:val="single"/>
              <w:bottom w:color="000000" w:space="0" w:sz="8" w:val="single"/>
              <w:right w:color="000000" w:space="0" w:sz="8" w:val="single"/>
            </w:tcBorders>
            <w:shd w:fill="b7b7b7" w:val="clear"/>
            <w:tcMar>
              <w:top w:w="20.0" w:type="dxa"/>
              <w:left w:w="100.0" w:type="dxa"/>
              <w:bottom w:w="20.0" w:type="dxa"/>
              <w:right w:w="100.0" w:type="dxa"/>
            </w:tcMar>
            <w:vAlign w:val="top"/>
          </w:tcPr>
          <w:p w:rsidR="00000000" w:rsidDel="00000000" w:rsidP="00000000" w:rsidRDefault="00000000" w:rsidRPr="00000000" w14:paraId="0000004F">
            <w:pPr>
              <w:keepNext w:val="1"/>
              <w:keepLines w:val="1"/>
              <w:pageBreakBefore w:val="0"/>
              <w:pBdr>
                <w:left w:color="auto" w:space="0" w:sz="0" w:val="none"/>
                <w:right w:color="auto" w:space="0" w:sz="0" w:val="none"/>
              </w:pBdr>
              <w:spacing w:before="20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Rates</w:t>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50">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Conversion rate**</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1">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2">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3">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4">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5">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56">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57">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Engagement rate</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8">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9">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A">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B">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C">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restart"/>
            <w:tcBorders>
              <w:top w:color="000000" w:space="0" w:sz="8" w:val="single"/>
              <w:left w:color="000000" w:space="0" w:sz="8" w:val="single"/>
              <w:bottom w:color="000000" w:space="0" w:sz="8" w:val="single"/>
              <w:right w:color="000000" w:space="0" w:sz="8" w:val="single"/>
            </w:tcBorders>
            <w:shd w:fill="999999" w:val="clear"/>
            <w:tcMar>
              <w:top w:w="20.0" w:type="dxa"/>
              <w:left w:w="100.0" w:type="dxa"/>
              <w:bottom w:w="20.0" w:type="dxa"/>
              <w:right w:w="100.0" w:type="dxa"/>
            </w:tcMar>
            <w:vAlign w:val="top"/>
          </w:tcPr>
          <w:p w:rsidR="00000000" w:rsidDel="00000000" w:rsidP="00000000" w:rsidRDefault="00000000" w:rsidRPr="00000000" w14:paraId="0000005D">
            <w:pPr>
              <w:keepNext w:val="1"/>
              <w:keepLines w:val="1"/>
              <w:pageBreakBefore w:val="0"/>
              <w:pBdr>
                <w:left w:color="auto" w:space="0" w:sz="0" w:val="none"/>
                <w:right w:color="auto" w:space="0" w:sz="0" w:val="none"/>
              </w:pBdr>
              <w:spacing w:before="20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Content</w:t>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5E">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posts total</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5F">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0">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1">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2">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3">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64">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65">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videos total</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6">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7">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8">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9">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A">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r>
      <w:tr>
        <w:trPr>
          <w:cantSplit w:val="0"/>
          <w:trHeight w:val="330" w:hRule="atLeast"/>
          <w:tblHeader w:val="0"/>
        </w:trPr>
        <w:tc>
          <w:tcPr>
            <w:vMerge w:val="continue"/>
            <w:tcBorders>
              <w:bottom w:color="000000" w:space="0" w:sz="8" w:val="single"/>
              <w:right w:color="000000"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6B">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2e9" w:val="clear"/>
            <w:tcMar>
              <w:top w:w="20.0" w:type="dxa"/>
              <w:left w:w="100.0" w:type="dxa"/>
              <w:bottom w:w="20.0" w:type="dxa"/>
              <w:right w:w="100.0" w:type="dxa"/>
            </w:tcMar>
            <w:vAlign w:val="bottom"/>
          </w:tcPr>
          <w:p w:rsidR="00000000" w:rsidDel="00000000" w:rsidP="00000000" w:rsidRDefault="00000000" w:rsidRPr="00000000" w14:paraId="0000006C">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links total</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D">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E">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6F">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70">
            <w:pPr>
              <w:pageBreakBefore w:val="0"/>
              <w:spacing w:after="140" w:before="140" w:line="240" w:lineRule="auto"/>
              <w:rPr>
                <w:rFonts w:ascii="Montserrat" w:cs="Montserrat" w:eastAsia="Montserrat" w:hAnsi="Montserrat"/>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20.0" w:type="dxa"/>
              <w:left w:w="100.0" w:type="dxa"/>
              <w:bottom w:w="20.0" w:type="dxa"/>
              <w:right w:w="100.0" w:type="dxa"/>
            </w:tcMar>
            <w:vAlign w:val="bottom"/>
          </w:tcPr>
          <w:p w:rsidR="00000000" w:rsidDel="00000000" w:rsidP="00000000" w:rsidRDefault="00000000" w:rsidRPr="00000000" w14:paraId="00000071">
            <w:pPr>
              <w:pageBreakBefore w:val="0"/>
              <w:spacing w:after="140" w:before="1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tc>
      </w:tr>
    </w:tbl>
    <w:p w:rsidR="00000000" w:rsidDel="00000000" w:rsidP="00000000" w:rsidRDefault="00000000" w:rsidRPr="00000000" w14:paraId="00000072">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*Impressions, either paid or organic, are the number of times your content is displayed, no matter if it was clicked or not. An impression means that content was delivered to someone's feed. A viewer does not have to engage with the post in order for it to count as an impression. </w:t>
      </w:r>
    </w:p>
    <w:p w:rsidR="00000000" w:rsidDel="00000000" w:rsidP="00000000" w:rsidRDefault="00000000" w:rsidRPr="00000000" w14:paraId="00000073">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**Conversion rate is the percentage of people who you can </w:t>
      </w:r>
      <w:r w:rsidDel="00000000" w:rsidR="00000000" w:rsidRPr="00000000">
        <w:rPr>
          <w:rFonts w:ascii="Montserrat" w:cs="Montserrat" w:eastAsia="Montserrat" w:hAnsi="Montserrat"/>
          <w:i w:val="1"/>
          <w:sz w:val="20"/>
          <w:szCs w:val="20"/>
          <w:rtl w:val="0"/>
        </w:rPr>
        <w:t xml:space="preserve">convert </w:t>
      </w:r>
      <w:r w:rsidDel="00000000" w:rsidR="00000000" w:rsidRPr="00000000">
        <w:rPr>
          <w:rFonts w:ascii="Montserrat" w:cs="Montserrat" w:eastAsia="Montserrat" w:hAnsi="Montserrat"/>
          <w:sz w:val="20"/>
          <w:szCs w:val="20"/>
          <w:rtl w:val="0"/>
        </w:rPr>
        <w:t xml:space="preserve">to get them to do what you ask, for example, signing up to an email newsletter, or downloading a poster. They are calculated by simply taking the number of conversions and dividing that by the number of total interactions that can be tracked to a conversion during the same time period. For example, if you had 50 conversions from 1,000 interactions, your conversion rate would be 5%, since 50 ÷ 1,000 = 5%. A good conversion rate sits between 2% and 5%.  </w:t>
      </w:r>
    </w:p>
    <w:p w:rsidR="00000000" w:rsidDel="00000000" w:rsidP="00000000" w:rsidRDefault="00000000" w:rsidRPr="00000000" w14:paraId="00000074">
      <w:pPr>
        <w:pageBreakBefore w:val="0"/>
        <w:pBdr>
          <w:left w:color="auto" w:space="0" w:sz="0" w:val="none"/>
          <w:right w:color="auto" w:space="0" w:sz="0" w:val="none"/>
        </w:pBdr>
        <w:spacing w:after="240" w:before="240" w:lineRule="auto"/>
        <w:jc w:val="both"/>
        <w:rPr>
          <w:rFonts w:ascii="Montserrat" w:cs="Montserrat" w:eastAsia="Montserrat" w:hAnsi="Montserrat"/>
          <w:sz w:val="20"/>
          <w:szCs w:val="2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