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D3D3" w14:textId="241DFD69" w:rsidR="006603C2" w:rsidRPr="00143486" w:rsidRDefault="5B82C2F3" w:rsidP="5B82C2F3">
      <w:pPr>
        <w:pStyle w:val="Title"/>
        <w:bidi/>
        <w:rPr>
          <w:rFonts w:ascii="Calibri" w:hAnsi="Calibri" w:cs="Calibri"/>
          <w:b/>
          <w:bCs/>
          <w:sz w:val="50"/>
          <w:szCs w:val="50"/>
          <w:lang w:val="en-GB"/>
        </w:rPr>
      </w:pPr>
      <w:r w:rsidRPr="00143486">
        <w:rPr>
          <w:rFonts w:ascii="Calibri" w:hAnsi="Calibri" w:cs="Calibri"/>
          <w:b/>
          <w:bCs/>
          <w:sz w:val="50"/>
          <w:szCs w:val="50"/>
          <w:rtl/>
          <w:lang w:val="en-GB"/>
        </w:rPr>
        <w:t>خطّة الرّصد والتقييم للحملات</w:t>
      </w:r>
    </w:p>
    <w:p w14:paraId="2B9EC2FE" w14:textId="122B3B69" w:rsidR="006603C2" w:rsidRPr="00143486" w:rsidRDefault="5B82C2F3" w:rsidP="5B82C2F3">
      <w:pPr>
        <w:bidi/>
        <w:spacing w:line="257" w:lineRule="auto"/>
        <w:rPr>
          <w:rFonts w:ascii="Calibri" w:eastAsia="Calibri" w:hAnsi="Calibri" w:cs="Calibri"/>
          <w:color w:val="4472C4" w:themeColor="accent1"/>
          <w:sz w:val="36"/>
          <w:szCs w:val="36"/>
          <w:lang w:val="en-GB"/>
        </w:rPr>
      </w:pPr>
      <w:r w:rsidRPr="00143486">
        <w:rPr>
          <w:rFonts w:ascii="Calibri" w:hAnsi="Calibri" w:cs="Calibri"/>
          <w:sz w:val="40"/>
          <w:szCs w:val="40"/>
          <w:rtl/>
          <w:lang w:val="en-GB"/>
        </w:rPr>
        <w:t>نموذج</w:t>
      </w:r>
      <w:r w:rsidR="006603C2" w:rsidRPr="00143486">
        <w:rPr>
          <w:rFonts w:ascii="Calibri" w:hAnsi="Calibri" w:cs="Calibri"/>
        </w:rPr>
        <w:br/>
      </w:r>
      <w:r w:rsidR="006603C2" w:rsidRPr="00143486">
        <w:rPr>
          <w:rFonts w:ascii="Calibri" w:hAnsi="Calibri" w:cs="Calibri"/>
        </w:rPr>
        <w:br/>
      </w:r>
      <w:r w:rsidRPr="00143486">
        <w:rPr>
          <w:rFonts w:ascii="Calibri" w:eastAsia="Calibri" w:hAnsi="Calibri" w:cs="Calibri"/>
          <w:color w:val="4472C4" w:themeColor="accent1"/>
          <w:sz w:val="36"/>
          <w:szCs w:val="36"/>
          <w:lang w:val="en-GB"/>
        </w:rPr>
        <w:t>1</w:t>
      </w:r>
      <w:r w:rsidRPr="00143486">
        <w:rPr>
          <w:rFonts w:ascii="Calibri" w:eastAsia="Calibri" w:hAnsi="Calibri" w:cs="Calibri"/>
          <w:color w:val="4472C4" w:themeColor="accent1"/>
          <w:sz w:val="36"/>
          <w:szCs w:val="36"/>
          <w:rtl/>
          <w:lang w:val="en-GB"/>
        </w:rPr>
        <w:t>. معلومات عامة حول الحملة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5B82C2F3" w:rsidRPr="00143486" w14:paraId="5A6D7C68" w14:textId="77777777" w:rsidTr="5B82C2F3">
        <w:tc>
          <w:tcPr>
            <w:tcW w:w="90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</w:tcPr>
          <w:p w14:paraId="19EFE223" w14:textId="64BB235C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1.1</w:t>
            </w:r>
            <w:r w:rsidRPr="00143486">
              <w:rPr>
                <w:rFonts w:ascii="Calibri" w:eastAsiaTheme="minorEastAsia" w:hAnsi="Calibri" w:cs="Calibri"/>
                <w:b/>
                <w:bCs/>
                <w:sz w:val="24"/>
                <w:szCs w:val="24"/>
                <w:rtl/>
              </w:rPr>
              <w:t xml:space="preserve"> ما هو هدف حملتي؟</w:t>
            </w: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61CA304C" w14:textId="77777777" w:rsidTr="5B82C2F3">
        <w:tc>
          <w:tcPr>
            <w:tcW w:w="9015" w:type="dxa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</w:tcPr>
          <w:p w14:paraId="5763F3AD" w14:textId="701945E8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>ما الذي أودّ انجازه من خلال هدفي؟</w:t>
            </w:r>
          </w:p>
          <w:p w14:paraId="4287E743" w14:textId="4F1CED6F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258D0B3D" w14:textId="77777777" w:rsidTr="5B82C2F3">
        <w:tc>
          <w:tcPr>
            <w:tcW w:w="901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</w:tcPr>
          <w:p w14:paraId="66593494" w14:textId="5EB7B7B3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1.2</w:t>
            </w:r>
            <w:r w:rsidRPr="00143486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هي المكوّنات الرئيسية لحملتي؟</w:t>
            </w: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4C537910" w14:textId="77777777" w:rsidTr="5B82C2F3">
        <w:tc>
          <w:tcPr>
            <w:tcW w:w="9015" w:type="dxa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</w:tcPr>
          <w:p w14:paraId="1BB876F9" w14:textId="149BBBB6" w:rsidR="5B82C2F3" w:rsidRPr="00143486" w:rsidRDefault="5B82C2F3" w:rsidP="00143486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مثلاً قنوات على الانترنت وخارجه (أون لاين </w:t>
            </w:r>
            <w:proofErr w:type="spellStart"/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>وأوفلاين</w:t>
            </w:r>
            <w:proofErr w:type="spellEnd"/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>) ونماذج سأستخدمها</w:t>
            </w:r>
          </w:p>
          <w:p w14:paraId="46496D82" w14:textId="7A22D137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5504077A" w14:textId="77777777" w:rsidTr="5B82C2F3">
        <w:tc>
          <w:tcPr>
            <w:tcW w:w="901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</w:tcPr>
          <w:p w14:paraId="6058BB7C" w14:textId="6CBC763E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1.3</w:t>
            </w:r>
            <w:r w:rsidRPr="00143486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كم ستدوم الحملة؟</w:t>
            </w: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180FA603" w14:textId="77777777" w:rsidTr="5B82C2F3">
        <w:tc>
          <w:tcPr>
            <w:tcW w:w="9015" w:type="dxa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</w:tcPr>
          <w:p w14:paraId="4E0AE2C8" w14:textId="357CF448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>أيام، أشهر، أسابيع...؟ متى سننطلق؟</w:t>
            </w:r>
          </w:p>
          <w:p w14:paraId="1C148753" w14:textId="5F3EEFF7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77F09876" w14:textId="77777777" w:rsidTr="5B82C2F3">
        <w:tc>
          <w:tcPr>
            <w:tcW w:w="901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8" w:space="0" w:color="FFFFFF" w:themeColor="background1"/>
            </w:tcBorders>
            <w:shd w:val="clear" w:color="auto" w:fill="BDD6EE" w:themeFill="accent5" w:themeFillTint="66"/>
          </w:tcPr>
          <w:p w14:paraId="000FD6DA" w14:textId="2C6C02AC" w:rsidR="5B82C2F3" w:rsidRPr="00143486" w:rsidRDefault="5B82C2F3" w:rsidP="5B82C2F3">
            <w:pPr>
              <w:bidi/>
              <w:spacing w:line="240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</w:rPr>
              <w:t>1.4</w:t>
            </w:r>
            <w:r w:rsidRPr="00143486"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كم عندي وقت وميزانية متاحة للرصد والتقييم؟</w:t>
            </w: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5B82C2F3" w:rsidRPr="00143486" w14:paraId="29A3D48D" w14:textId="77777777" w:rsidTr="5B82C2F3">
        <w:tc>
          <w:tcPr>
            <w:tcW w:w="9015" w:type="dxa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EEAF6" w:themeFill="accent5" w:themeFillTint="33"/>
          </w:tcPr>
          <w:p w14:paraId="7D7CC8F1" w14:textId="40E6198A" w:rsidR="5B82C2F3" w:rsidRPr="00143486" w:rsidRDefault="5B82C2F3" w:rsidP="5B82C2F3">
            <w:pPr>
              <w:bidi/>
              <w:spacing w:line="240" w:lineRule="auto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C8BDF57" w14:textId="575B7058" w:rsidR="5B82C2F3" w:rsidRPr="00143486" w:rsidRDefault="5B82C2F3" w:rsidP="5B82C2F3">
            <w:pPr>
              <w:bidi/>
              <w:spacing w:line="240" w:lineRule="auto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143486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AAF25DC" w14:textId="207E32F1" w:rsidR="5B82C2F3" w:rsidRPr="00143486" w:rsidRDefault="5B82C2F3" w:rsidP="5B82C2F3">
            <w:pPr>
              <w:bidi/>
              <w:spacing w:line="240" w:lineRule="auto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6568131C" w14:textId="19C21DF9" w:rsidR="006603C2" w:rsidRPr="00143486" w:rsidRDefault="006603C2" w:rsidP="5B82C2F3">
      <w:pPr>
        <w:bidi/>
        <w:spacing w:before="360" w:after="240"/>
        <w:rPr>
          <w:rFonts w:ascii="Calibri" w:hAnsi="Calibri" w:cs="Calibri"/>
        </w:rPr>
      </w:pPr>
    </w:p>
    <w:p w14:paraId="6DAC352D" w14:textId="127C1144" w:rsidR="006603C2" w:rsidRPr="00143486" w:rsidRDefault="5B82C2F3" w:rsidP="5B82C2F3">
      <w:pPr>
        <w:pStyle w:val="Heading1"/>
        <w:bidi/>
        <w:spacing w:before="360" w:after="240"/>
        <w:rPr>
          <w:rFonts w:ascii="Calibri" w:hAnsi="Calibri" w:cs="Calibri"/>
          <w:b/>
          <w:bCs/>
          <w:color w:val="538135" w:themeColor="accent6" w:themeShade="BF"/>
        </w:rPr>
      </w:pPr>
      <w:r w:rsidRPr="00143486">
        <w:rPr>
          <w:rFonts w:ascii="Calibri" w:hAnsi="Calibri" w:cs="Calibri"/>
          <w:b/>
          <w:bCs/>
          <w:color w:val="538135" w:themeColor="accent6" w:themeShade="BF"/>
          <w:sz w:val="36"/>
          <w:szCs w:val="36"/>
          <w:lang w:val="en-GB"/>
        </w:rPr>
        <w:t>2</w:t>
      </w:r>
      <w:r w:rsidRPr="00143486">
        <w:rPr>
          <w:rFonts w:ascii="Calibri" w:hAnsi="Calibri" w:cs="Calibri"/>
          <w:b/>
          <w:bCs/>
          <w:color w:val="538135" w:themeColor="accent6" w:themeShade="BF"/>
          <w:sz w:val="36"/>
          <w:szCs w:val="36"/>
          <w:rtl/>
          <w:lang w:val="en-GB"/>
        </w:rPr>
        <w:t>. خطّة الرّصد والتقييم</w:t>
      </w:r>
      <w:r w:rsidRPr="00143486">
        <w:rPr>
          <w:rFonts w:ascii="Calibri" w:hAnsi="Calibri" w:cs="Calibri"/>
          <w:b/>
          <w:bCs/>
          <w:color w:val="538135" w:themeColor="accent6" w:themeShade="BF"/>
          <w:rtl/>
          <w:lang w:val="en-GB"/>
        </w:rPr>
        <w:t xml:space="preserve"> </w:t>
      </w:r>
    </w:p>
    <w:tbl>
      <w:tblPr>
        <w:tblStyle w:val="TableGrid"/>
        <w:tblW w:w="9064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9064"/>
      </w:tblGrid>
      <w:tr w:rsidR="006603C2" w:rsidRPr="00143486" w14:paraId="24F34E5C" w14:textId="77777777" w:rsidTr="5B82C2F3">
        <w:trPr>
          <w:trHeight w:val="218"/>
          <w:jc w:val="right"/>
        </w:trPr>
        <w:tc>
          <w:tcPr>
            <w:tcW w:w="9064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A8D08D" w:themeFill="accent6" w:themeFillTint="99"/>
          </w:tcPr>
          <w:p w14:paraId="0280DEE3" w14:textId="3BBED244" w:rsidR="006603C2" w:rsidRPr="00143486" w:rsidRDefault="5B82C2F3" w:rsidP="00143486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2.1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ما الأسئلة التي سأطرحها في الرّصد والتقييم الخاص بحملتي؟</w:t>
            </w:r>
          </w:p>
        </w:tc>
      </w:tr>
      <w:tr w:rsidR="006603C2" w:rsidRPr="00143486" w14:paraId="77E2BAD3" w14:textId="77777777" w:rsidTr="5B82C2F3">
        <w:trPr>
          <w:trHeight w:val="873"/>
          <w:jc w:val="right"/>
        </w:trPr>
        <w:tc>
          <w:tcPr>
            <w:tcW w:w="9064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D9EACE"/>
          </w:tcPr>
          <w:p w14:paraId="6031F722" w14:textId="043A4421" w:rsidR="006603C2" w:rsidRPr="00143486" w:rsidRDefault="5B82C2F3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sz w:val="24"/>
                <w:szCs w:val="24"/>
                <w:rtl/>
                <w:lang w:val="en-GB"/>
              </w:rPr>
              <w:t xml:space="preserve">يرجى مراعاة الفروق بين المدخلات والمخرجات. من الأمور التي يمكن أن نفكّر بها مثلا: مدى الوصول، التفاعل، التوعية، المعرفة، التعامل والسلوكيات... </w:t>
            </w:r>
            <w:r w:rsidR="006603C2" w:rsidRPr="00143486">
              <w:rPr>
                <w:rFonts w:ascii="Calibri" w:hAnsi="Calibri" w:cs="Calibri"/>
              </w:rPr>
              <w:br/>
            </w:r>
          </w:p>
        </w:tc>
      </w:tr>
      <w:tr w:rsidR="006603C2" w:rsidRPr="00143486" w14:paraId="71172290" w14:textId="77777777" w:rsidTr="5B82C2F3">
        <w:trPr>
          <w:trHeight w:val="218"/>
          <w:jc w:val="right"/>
        </w:trPr>
        <w:tc>
          <w:tcPr>
            <w:tcW w:w="9064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A8D08D" w:themeFill="accent6" w:themeFillTint="99"/>
          </w:tcPr>
          <w:p w14:paraId="2231F1D4" w14:textId="4A23630C" w:rsidR="006603C2" w:rsidRPr="00143486" w:rsidRDefault="5B82C2F3" w:rsidP="00143486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2.2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ما البيانات اللازمة للإجابة على هذه الأسئلة؟ (صياغتها كمؤشرات)</w:t>
            </w:r>
          </w:p>
        </w:tc>
      </w:tr>
      <w:tr w:rsidR="006603C2" w:rsidRPr="00143486" w14:paraId="72EE9AD4" w14:textId="77777777" w:rsidTr="5B82C2F3">
        <w:trPr>
          <w:trHeight w:val="873"/>
          <w:jc w:val="right"/>
        </w:trPr>
        <w:tc>
          <w:tcPr>
            <w:tcW w:w="9064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D9EACE"/>
          </w:tcPr>
          <w:p w14:paraId="76741579" w14:textId="2FF9A504" w:rsidR="006603C2" w:rsidRPr="00143486" w:rsidRDefault="5B82C2F3" w:rsidP="00143486">
            <w:pPr>
              <w:bidi/>
              <w:spacing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sz w:val="24"/>
                <w:szCs w:val="24"/>
                <w:rtl/>
                <w:lang w:val="en-GB"/>
              </w:rPr>
              <w:t>يمكن أن تكون كمية أو كيفية</w:t>
            </w:r>
          </w:p>
          <w:p w14:paraId="5E68BB84" w14:textId="77777777" w:rsidR="006603C2" w:rsidRPr="00143486" w:rsidRDefault="006603C2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D19B2" w:rsidRPr="00143486" w14:paraId="4196BBCA" w14:textId="77777777" w:rsidTr="5B82C2F3">
        <w:trPr>
          <w:trHeight w:val="218"/>
          <w:jc w:val="right"/>
        </w:trPr>
        <w:tc>
          <w:tcPr>
            <w:tcW w:w="9064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A8D08D" w:themeFill="accent6" w:themeFillTint="99"/>
          </w:tcPr>
          <w:p w14:paraId="002FB746" w14:textId="21F166EB" w:rsidR="004D19B2" w:rsidRPr="00143486" w:rsidRDefault="5B82C2F3" w:rsidP="00143486">
            <w:pPr>
              <w:bidi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2.3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14348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ما هي الأدوات التي أحتاجها لجمع هذه البيانات؟</w:t>
            </w:r>
          </w:p>
        </w:tc>
      </w:tr>
      <w:tr w:rsidR="004D19B2" w:rsidRPr="00143486" w14:paraId="69B309E1" w14:textId="77777777" w:rsidTr="5B82C2F3">
        <w:trPr>
          <w:trHeight w:val="873"/>
          <w:jc w:val="right"/>
        </w:trPr>
        <w:tc>
          <w:tcPr>
            <w:tcW w:w="9064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D9EACE"/>
          </w:tcPr>
          <w:p w14:paraId="70AEF693" w14:textId="5FF1C0E1" w:rsidR="5B82C2F3" w:rsidRPr="00143486" w:rsidRDefault="5B82C2F3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sz w:val="24"/>
                <w:szCs w:val="24"/>
                <w:rtl/>
                <w:lang w:val="en-GB"/>
              </w:rPr>
              <w:lastRenderedPageBreak/>
              <w:t>مراعاة الفروق بين المدخلات والمخرجات. من الأمور التي يمكن أن نفكّر بها مثلا: مدى الوصول، التفاعل، التوعية، المعرفة، التعامل والسلوكيات...</w:t>
            </w:r>
            <w:r w:rsidRPr="00143486">
              <w:rPr>
                <w:rFonts w:ascii="Calibri" w:hAnsi="Calibri" w:cs="Calibri"/>
              </w:rPr>
              <w:br/>
            </w:r>
          </w:p>
          <w:p w14:paraId="2E82C457" w14:textId="77777777" w:rsidR="004D19B2" w:rsidRPr="00143486" w:rsidRDefault="004D19B2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D19B2" w:rsidRPr="00143486" w14:paraId="4C06412C" w14:textId="77777777" w:rsidTr="5B82C2F3">
        <w:trPr>
          <w:trHeight w:val="218"/>
          <w:jc w:val="right"/>
        </w:trPr>
        <w:tc>
          <w:tcPr>
            <w:tcW w:w="9064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A8D08D" w:themeFill="accent6" w:themeFillTint="99"/>
          </w:tcPr>
          <w:p w14:paraId="148EF97F" w14:textId="3D69FD36" w:rsidR="004D19B2" w:rsidRPr="00143486" w:rsidRDefault="5B82C2F3" w:rsidP="00143486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2.4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متى ينبغي أن أجمع هذه المعلومات؟</w:t>
            </w:r>
          </w:p>
        </w:tc>
      </w:tr>
      <w:tr w:rsidR="004D19B2" w:rsidRPr="00143486" w14:paraId="32C804AD" w14:textId="77777777" w:rsidTr="5B82C2F3">
        <w:trPr>
          <w:trHeight w:val="873"/>
          <w:jc w:val="right"/>
        </w:trPr>
        <w:tc>
          <w:tcPr>
            <w:tcW w:w="9064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D9EACE"/>
          </w:tcPr>
          <w:p w14:paraId="6E8F137A" w14:textId="08891179" w:rsidR="004D19B2" w:rsidRPr="00143486" w:rsidRDefault="5B82C2F3" w:rsidP="00143486">
            <w:pPr>
              <w:bidi/>
              <w:spacing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rtl/>
                <w:lang w:val="en-GB"/>
              </w:rPr>
              <w:t xml:space="preserve">قبل، خلال أو بعد الحملات. هل هناك حاجة لموعد </w:t>
            </w:r>
            <w:r w:rsidR="00143486" w:rsidRPr="00143486">
              <w:rPr>
                <w:rFonts w:ascii="Calibri" w:hAnsi="Calibri" w:cs="Calibri" w:hint="cs"/>
                <w:rtl/>
                <w:lang w:val="en-GB"/>
              </w:rPr>
              <w:t>للانطلاق</w:t>
            </w:r>
            <w:r w:rsidRPr="00143486">
              <w:rPr>
                <w:rFonts w:ascii="Calibri" w:hAnsi="Calibri" w:cs="Calibri"/>
                <w:rtl/>
                <w:lang w:val="en-GB"/>
              </w:rPr>
              <w:t xml:space="preserve"> والإنهاء</w:t>
            </w:r>
            <w:r w:rsidRPr="00143486">
              <w:rPr>
                <w:rFonts w:ascii="Calibri" w:hAnsi="Calibri" w:cs="Calibri"/>
                <w:sz w:val="24"/>
                <w:szCs w:val="24"/>
                <w:rtl/>
                <w:lang w:val="en-GB"/>
              </w:rPr>
              <w:t>؟</w:t>
            </w:r>
          </w:p>
          <w:p w14:paraId="01EB166D" w14:textId="371414DD" w:rsidR="004D19B2" w:rsidRPr="00143486" w:rsidRDefault="004D19B2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</w:rPr>
              <w:br/>
            </w:r>
          </w:p>
        </w:tc>
      </w:tr>
      <w:tr w:rsidR="004D19B2" w:rsidRPr="00143486" w14:paraId="307C5C17" w14:textId="77777777" w:rsidTr="5B82C2F3">
        <w:trPr>
          <w:trHeight w:val="218"/>
          <w:jc w:val="right"/>
        </w:trPr>
        <w:tc>
          <w:tcPr>
            <w:tcW w:w="9064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A8D08D" w:themeFill="accent6" w:themeFillTint="99"/>
          </w:tcPr>
          <w:p w14:paraId="698BBA70" w14:textId="5FDBE65E" w:rsidR="004D19B2" w:rsidRPr="00143486" w:rsidRDefault="5B82C2F3" w:rsidP="00143486">
            <w:pPr>
              <w:bidi/>
              <w:spacing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2.5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من المسؤول أو المنخرط في جمع البيانات؟</w:t>
            </w:r>
          </w:p>
        </w:tc>
      </w:tr>
      <w:tr w:rsidR="004D19B2" w:rsidRPr="00143486" w14:paraId="4497B896" w14:textId="77777777" w:rsidTr="5B82C2F3">
        <w:trPr>
          <w:trHeight w:val="873"/>
          <w:jc w:val="right"/>
        </w:trPr>
        <w:tc>
          <w:tcPr>
            <w:tcW w:w="9064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D9EACE"/>
          </w:tcPr>
          <w:p w14:paraId="3E4E254C" w14:textId="1515A3A1" w:rsidR="004D19B2" w:rsidRPr="00143486" w:rsidRDefault="5B82C2F3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sz w:val="24"/>
                <w:szCs w:val="24"/>
                <w:rtl/>
                <w:lang w:val="en-GB"/>
              </w:rPr>
              <w:t xml:space="preserve">هل لديك شخص ملتزم بالرّصد والتقييم أم هل مختلف أفراد الفريق سيجمعون أجزاء مختلفة من البيانات اللازمة؟ </w:t>
            </w:r>
            <w:r w:rsidR="004D19B2" w:rsidRPr="00143486">
              <w:rPr>
                <w:rFonts w:ascii="Calibri" w:hAnsi="Calibri" w:cs="Calibri"/>
              </w:rPr>
              <w:br/>
            </w:r>
          </w:p>
          <w:p w14:paraId="56F9B4BE" w14:textId="77777777" w:rsidR="004D19B2" w:rsidRPr="00143486" w:rsidRDefault="004D19B2" w:rsidP="00143486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1FA1BF55" w14:textId="3478E01F" w:rsidR="5B82C2F3" w:rsidRPr="00143486" w:rsidRDefault="5B82C2F3" w:rsidP="5B82C2F3">
      <w:pPr>
        <w:pStyle w:val="Heading1"/>
        <w:bidi/>
        <w:spacing w:before="360" w:after="240"/>
        <w:rPr>
          <w:rFonts w:ascii="Calibri" w:hAnsi="Calibri" w:cs="Calibri"/>
          <w:lang w:val="en-GB"/>
        </w:rPr>
      </w:pPr>
      <w:r w:rsidRPr="00143486">
        <w:rPr>
          <w:rFonts w:ascii="Calibri" w:hAnsi="Calibri" w:cs="Calibri"/>
          <w:b/>
          <w:bCs/>
          <w:color w:val="C45911" w:themeColor="accent2" w:themeShade="BF"/>
          <w:sz w:val="40"/>
          <w:szCs w:val="40"/>
          <w:lang w:val="en-GB"/>
        </w:rPr>
        <w:t>3</w:t>
      </w:r>
      <w:r w:rsidRPr="00143486">
        <w:rPr>
          <w:rFonts w:ascii="Calibri" w:hAnsi="Calibri" w:cs="Calibri"/>
          <w:b/>
          <w:bCs/>
          <w:color w:val="C45911" w:themeColor="accent2" w:themeShade="BF"/>
          <w:sz w:val="40"/>
          <w:szCs w:val="40"/>
          <w:rtl/>
          <w:lang w:val="en-GB"/>
        </w:rPr>
        <w:t xml:space="preserve">. نشر نتائجك </w:t>
      </w:r>
    </w:p>
    <w:tbl>
      <w:tblPr>
        <w:tblStyle w:val="TableGrid"/>
        <w:tblW w:w="9135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9135"/>
      </w:tblGrid>
      <w:tr w:rsidR="004D19B2" w:rsidRPr="00143486" w14:paraId="533C612D" w14:textId="77777777" w:rsidTr="5B82C2F3">
        <w:trPr>
          <w:trHeight w:val="255"/>
          <w:jc w:val="right"/>
        </w:trPr>
        <w:tc>
          <w:tcPr>
            <w:tcW w:w="9135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F7CAAC" w:themeFill="accent2" w:themeFillTint="66"/>
          </w:tcPr>
          <w:p w14:paraId="773BFBEB" w14:textId="260C5082" w:rsidR="004D19B2" w:rsidRPr="00143486" w:rsidRDefault="5B82C2F3" w:rsidP="5B82C2F3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3.1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من هو الجمهور المعني من نتائج الرّصد والتقييم؟</w:t>
            </w:r>
          </w:p>
        </w:tc>
      </w:tr>
      <w:tr w:rsidR="004D19B2" w:rsidRPr="00143486" w14:paraId="7C62E532" w14:textId="77777777" w:rsidTr="5B82C2F3">
        <w:trPr>
          <w:trHeight w:val="1024"/>
          <w:jc w:val="right"/>
        </w:trPr>
        <w:tc>
          <w:tcPr>
            <w:tcW w:w="9135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FBE4D5" w:themeFill="accent2" w:themeFillTint="33"/>
          </w:tcPr>
          <w:p w14:paraId="44AB05A2" w14:textId="533C36F5" w:rsidR="5B82C2F3" w:rsidRPr="00143486" w:rsidRDefault="5B82C2F3" w:rsidP="5B82C2F3">
            <w:pPr>
              <w:bidi/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sz w:val="24"/>
                <w:szCs w:val="24"/>
                <w:rtl/>
                <w:lang w:val="en-GB"/>
              </w:rPr>
              <w:t>هل سيكون تقريراً للمانحين أم هل هو للفريق المحلّي فقط؟</w:t>
            </w:r>
          </w:p>
          <w:p w14:paraId="2ADDB509" w14:textId="77777777" w:rsidR="004D19B2" w:rsidRPr="00143486" w:rsidRDefault="004D19B2" w:rsidP="5B82C2F3">
            <w:pPr>
              <w:bidi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676EFC4" w14:textId="77777777" w:rsidR="004D19B2" w:rsidRPr="00143486" w:rsidRDefault="004D19B2" w:rsidP="5B82C2F3">
            <w:pPr>
              <w:bidi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BD8EF58" w14:textId="77777777" w:rsidR="004D19B2" w:rsidRPr="00143486" w:rsidRDefault="004D19B2" w:rsidP="5B82C2F3">
            <w:pPr>
              <w:bidi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D19B2" w:rsidRPr="00143486" w14:paraId="04BAF21B" w14:textId="77777777" w:rsidTr="5B82C2F3">
        <w:trPr>
          <w:trHeight w:val="255"/>
          <w:jc w:val="right"/>
        </w:trPr>
        <w:tc>
          <w:tcPr>
            <w:tcW w:w="9135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F7CAAC" w:themeFill="accent2" w:themeFillTint="66"/>
          </w:tcPr>
          <w:p w14:paraId="78FFB475" w14:textId="212ADC01" w:rsidR="004D19B2" w:rsidRPr="00143486" w:rsidRDefault="5B82C2F3" w:rsidP="5B82C2F3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3.2</w:t>
            </w:r>
            <w:r w:rsidRPr="00143486"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GB"/>
              </w:rPr>
              <w:t xml:space="preserve"> كيف أنوي عرض البيانات مرئياً؟ (بأي شكل ستظهِر البيانات وسأرتّبها)</w:t>
            </w:r>
          </w:p>
        </w:tc>
      </w:tr>
      <w:tr w:rsidR="004D19B2" w:rsidRPr="00143486" w14:paraId="3FA7AD34" w14:textId="77777777" w:rsidTr="5B82C2F3">
        <w:trPr>
          <w:trHeight w:val="1024"/>
          <w:jc w:val="right"/>
        </w:trPr>
        <w:tc>
          <w:tcPr>
            <w:tcW w:w="9135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FBE4D5" w:themeFill="accent2" w:themeFillTint="33"/>
          </w:tcPr>
          <w:p w14:paraId="12E6A431" w14:textId="77777777" w:rsidR="004D19B2" w:rsidRPr="00143486" w:rsidRDefault="004D19B2" w:rsidP="5B82C2F3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535AFFD" w14:textId="77777777" w:rsidR="004D19B2" w:rsidRPr="00143486" w:rsidRDefault="004D19B2" w:rsidP="5B82C2F3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7AD3B9F" w14:textId="77777777" w:rsidR="004D19B2" w:rsidRPr="00143486" w:rsidRDefault="004D19B2" w:rsidP="5B82C2F3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BD5443C" w14:textId="77777777" w:rsidR="004D19B2" w:rsidRPr="00143486" w:rsidRDefault="004D19B2" w:rsidP="5B82C2F3">
            <w:pPr>
              <w:bidi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261D4773" w14:textId="2FA4F80F" w:rsidR="007B180A" w:rsidRPr="00143486" w:rsidRDefault="007B180A" w:rsidP="5B82C2F3">
      <w:pPr>
        <w:bidi/>
        <w:jc w:val="right"/>
        <w:rPr>
          <w:rFonts w:ascii="Calibri" w:hAnsi="Calibri" w:cs="Calibri"/>
          <w:b/>
          <w:bCs/>
        </w:rPr>
      </w:pPr>
    </w:p>
    <w:p w14:paraId="409693C2" w14:textId="09F947F8" w:rsidR="007B180A" w:rsidRPr="00143486" w:rsidRDefault="007B180A" w:rsidP="5B82C2F3">
      <w:pPr>
        <w:bidi/>
        <w:jc w:val="right"/>
        <w:rPr>
          <w:rFonts w:ascii="Calibri" w:hAnsi="Calibri" w:cs="Calibri"/>
          <w:b/>
          <w:bCs/>
          <w:lang w:val="en-GB"/>
        </w:rPr>
      </w:pPr>
    </w:p>
    <w:sectPr w:rsidR="007B180A" w:rsidRPr="0014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249F"/>
    <w:multiLevelType w:val="hybridMultilevel"/>
    <w:tmpl w:val="31B0AA50"/>
    <w:lvl w:ilvl="0" w:tplc="5A063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C5B50"/>
    <w:multiLevelType w:val="hybridMultilevel"/>
    <w:tmpl w:val="6E26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410B"/>
    <w:multiLevelType w:val="hybridMultilevel"/>
    <w:tmpl w:val="6E26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6043"/>
    <w:multiLevelType w:val="hybridMultilevel"/>
    <w:tmpl w:val="D53E2A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6642"/>
    <w:multiLevelType w:val="hybridMultilevel"/>
    <w:tmpl w:val="44A843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4637"/>
    <w:multiLevelType w:val="hybridMultilevel"/>
    <w:tmpl w:val="F9585AFC"/>
    <w:lvl w:ilvl="0" w:tplc="79E6FD1C">
      <w:start w:val="1"/>
      <w:numFmt w:val="decimal"/>
      <w:lvlText w:val="%1."/>
      <w:lvlJc w:val="left"/>
      <w:pPr>
        <w:ind w:left="360" w:hanging="360"/>
      </w:pPr>
    </w:lvl>
    <w:lvl w:ilvl="1" w:tplc="BFF470A4" w:tentative="1">
      <w:start w:val="1"/>
      <w:numFmt w:val="lowerLetter"/>
      <w:lvlText w:val="%2."/>
      <w:lvlJc w:val="left"/>
      <w:pPr>
        <w:ind w:left="1080" w:hanging="360"/>
      </w:pPr>
    </w:lvl>
    <w:lvl w:ilvl="2" w:tplc="E0ACA0BE" w:tentative="1">
      <w:start w:val="1"/>
      <w:numFmt w:val="lowerRoman"/>
      <w:lvlText w:val="%3."/>
      <w:lvlJc w:val="right"/>
      <w:pPr>
        <w:ind w:left="1800" w:hanging="180"/>
      </w:pPr>
    </w:lvl>
    <w:lvl w:ilvl="3" w:tplc="14D0B5F2" w:tentative="1">
      <w:start w:val="1"/>
      <w:numFmt w:val="decimal"/>
      <w:lvlText w:val="%4."/>
      <w:lvlJc w:val="left"/>
      <w:pPr>
        <w:ind w:left="2520" w:hanging="360"/>
      </w:pPr>
    </w:lvl>
    <w:lvl w:ilvl="4" w:tplc="B72A33A8" w:tentative="1">
      <w:start w:val="1"/>
      <w:numFmt w:val="lowerLetter"/>
      <w:lvlText w:val="%5."/>
      <w:lvlJc w:val="left"/>
      <w:pPr>
        <w:ind w:left="3240" w:hanging="360"/>
      </w:pPr>
    </w:lvl>
    <w:lvl w:ilvl="5" w:tplc="166C94F0" w:tentative="1">
      <w:start w:val="1"/>
      <w:numFmt w:val="lowerRoman"/>
      <w:lvlText w:val="%6."/>
      <w:lvlJc w:val="right"/>
      <w:pPr>
        <w:ind w:left="3960" w:hanging="180"/>
      </w:pPr>
    </w:lvl>
    <w:lvl w:ilvl="6" w:tplc="6A76AD5E" w:tentative="1">
      <w:start w:val="1"/>
      <w:numFmt w:val="decimal"/>
      <w:lvlText w:val="%7."/>
      <w:lvlJc w:val="left"/>
      <w:pPr>
        <w:ind w:left="4680" w:hanging="360"/>
      </w:pPr>
    </w:lvl>
    <w:lvl w:ilvl="7" w:tplc="8C2E683C" w:tentative="1">
      <w:start w:val="1"/>
      <w:numFmt w:val="lowerLetter"/>
      <w:lvlText w:val="%8."/>
      <w:lvlJc w:val="left"/>
      <w:pPr>
        <w:ind w:left="5400" w:hanging="360"/>
      </w:pPr>
    </w:lvl>
    <w:lvl w:ilvl="8" w:tplc="6164C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6051AC"/>
    <w:multiLevelType w:val="hybridMultilevel"/>
    <w:tmpl w:val="E8328A68"/>
    <w:lvl w:ilvl="0" w:tplc="26FCFCF8">
      <w:start w:val="1"/>
      <w:numFmt w:val="decimal"/>
      <w:lvlText w:val="%1."/>
      <w:lvlJc w:val="left"/>
      <w:pPr>
        <w:ind w:left="720" w:hanging="360"/>
      </w:pPr>
    </w:lvl>
    <w:lvl w:ilvl="1" w:tplc="41A0EBC0">
      <w:start w:val="1"/>
      <w:numFmt w:val="lowerLetter"/>
      <w:lvlText w:val="%2."/>
      <w:lvlJc w:val="left"/>
      <w:pPr>
        <w:ind w:left="1440" w:hanging="360"/>
      </w:pPr>
    </w:lvl>
    <w:lvl w:ilvl="2" w:tplc="EDF68012">
      <w:start w:val="1"/>
      <w:numFmt w:val="lowerRoman"/>
      <w:lvlText w:val="%3."/>
      <w:lvlJc w:val="right"/>
      <w:pPr>
        <w:ind w:left="2160" w:hanging="180"/>
      </w:pPr>
    </w:lvl>
    <w:lvl w:ilvl="3" w:tplc="BE344552">
      <w:start w:val="1"/>
      <w:numFmt w:val="decimal"/>
      <w:lvlText w:val="%4."/>
      <w:lvlJc w:val="left"/>
      <w:pPr>
        <w:ind w:left="2880" w:hanging="360"/>
      </w:pPr>
    </w:lvl>
    <w:lvl w:ilvl="4" w:tplc="BFAE2E50">
      <w:start w:val="1"/>
      <w:numFmt w:val="lowerLetter"/>
      <w:lvlText w:val="%5."/>
      <w:lvlJc w:val="left"/>
      <w:pPr>
        <w:ind w:left="3600" w:hanging="360"/>
      </w:pPr>
    </w:lvl>
    <w:lvl w:ilvl="5" w:tplc="323C7388">
      <w:start w:val="1"/>
      <w:numFmt w:val="lowerRoman"/>
      <w:lvlText w:val="%6."/>
      <w:lvlJc w:val="right"/>
      <w:pPr>
        <w:ind w:left="4320" w:hanging="180"/>
      </w:pPr>
    </w:lvl>
    <w:lvl w:ilvl="6" w:tplc="A2EE2750">
      <w:start w:val="1"/>
      <w:numFmt w:val="decimal"/>
      <w:lvlText w:val="%7."/>
      <w:lvlJc w:val="left"/>
      <w:pPr>
        <w:ind w:left="5040" w:hanging="360"/>
      </w:pPr>
    </w:lvl>
    <w:lvl w:ilvl="7" w:tplc="8FFC3A4E">
      <w:start w:val="1"/>
      <w:numFmt w:val="lowerLetter"/>
      <w:lvlText w:val="%8."/>
      <w:lvlJc w:val="left"/>
      <w:pPr>
        <w:ind w:left="5760" w:hanging="360"/>
      </w:pPr>
    </w:lvl>
    <w:lvl w:ilvl="8" w:tplc="2DA814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0A"/>
    <w:rsid w:val="00143486"/>
    <w:rsid w:val="00205D93"/>
    <w:rsid w:val="00325B1D"/>
    <w:rsid w:val="004D19B2"/>
    <w:rsid w:val="00522150"/>
    <w:rsid w:val="005F56AE"/>
    <w:rsid w:val="006603C2"/>
    <w:rsid w:val="007B180A"/>
    <w:rsid w:val="00A26ADA"/>
    <w:rsid w:val="00B609DB"/>
    <w:rsid w:val="00E7229F"/>
    <w:rsid w:val="00EE7FBE"/>
    <w:rsid w:val="00FE7364"/>
    <w:rsid w:val="5B82C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F2334"/>
  <w15:chartTrackingRefBased/>
  <w15:docId w15:val="{9C9D1BBB-0794-4953-B3DD-6AC5B58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60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6603C2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60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8336bb-e094-49b0-bf2e-fc45bd620973">
      <UserInfo>
        <DisplayName/>
        <AccountId xsi:nil="true"/>
        <AccountType/>
      </UserInfo>
    </SharedWithUsers>
    <TaxCatchAll xmlns="6d8336bb-e094-49b0-bf2e-fc45bd620973" xsi:nil="true"/>
    <lcf76f155ced4ddcb4097134ff3c332f xmlns="2b16f651-3f41-46a0-976e-df9b8b92a352">
      <Terms xmlns="http://schemas.microsoft.com/office/infopath/2007/PartnerControls"/>
    </lcf76f155ced4ddcb4097134ff3c332f>
    <MediaLengthInSeconds xmlns="2b16f651-3f41-46a0-976e-df9b8b92a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2109F2021F84F820B26C3776F32EB" ma:contentTypeVersion="16" ma:contentTypeDescription="Create a new document." ma:contentTypeScope="" ma:versionID="a71c043871808510cab7ec46754757b7">
  <xsd:schema xmlns:xsd="http://www.w3.org/2001/XMLSchema" xmlns:xs="http://www.w3.org/2001/XMLSchema" xmlns:p="http://schemas.microsoft.com/office/2006/metadata/properties" xmlns:ns2="2b16f651-3f41-46a0-976e-df9b8b92a352" xmlns:ns3="6d8336bb-e094-49b0-bf2e-fc45bd620973" targetNamespace="http://schemas.microsoft.com/office/2006/metadata/properties" ma:root="true" ma:fieldsID="b9687dd69736acc6086ba9f46abe3f5a" ns2:_="" ns3:_="">
    <xsd:import namespace="2b16f651-3f41-46a0-976e-df9b8b92a352"/>
    <xsd:import namespace="6d8336bb-e094-49b0-bf2e-fc45bd620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6f651-3f41-46a0-976e-df9b8b9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7f3449-059a-4c23-846a-cd7068516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36bb-e094-49b0-bf2e-fc45bd620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d76484-41cd-4484-a7c7-853b801720bd}" ma:internalName="TaxCatchAll" ma:showField="CatchAllData" ma:web="6d8336bb-e094-49b0-bf2e-fc45bd620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6B6F7-3C39-4878-8737-1B86A0829B7E}">
  <ds:schemaRefs>
    <ds:schemaRef ds:uri="http://schemas.microsoft.com/office/2006/metadata/properties"/>
    <ds:schemaRef ds:uri="http://schemas.microsoft.com/office/infopath/2007/PartnerControls"/>
    <ds:schemaRef ds:uri="6d8336bb-e094-49b0-bf2e-fc45bd620973"/>
  </ds:schemaRefs>
</ds:datastoreItem>
</file>

<file path=customXml/itemProps2.xml><?xml version="1.0" encoding="utf-8"?>
<ds:datastoreItem xmlns:ds="http://schemas.openxmlformats.org/officeDocument/2006/customXml" ds:itemID="{919195A2-7838-410A-A0A2-800DDB4DA931}"/>
</file>

<file path=customXml/itemProps3.xml><?xml version="1.0" encoding="utf-8"?>
<ds:datastoreItem xmlns:ds="http://schemas.openxmlformats.org/officeDocument/2006/customXml" ds:itemID="{79248357-61C8-444D-BD0F-DF51A0153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Elianne Anemaat</dc:creator>
  <cp:keywords/>
  <dc:description/>
  <cp:lastModifiedBy>Hazem Saqf El Hait</cp:lastModifiedBy>
  <cp:revision>2</cp:revision>
  <dcterms:created xsi:type="dcterms:W3CDTF">2022-02-27T16:16:00Z</dcterms:created>
  <dcterms:modified xsi:type="dcterms:W3CDTF">2022-02-27T16:16:00Z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0x0101007F52109F2021F84F820B26C3776F32EB</vt:lpwstr>
  </property>
  <property fmtid="{D5CDD505-2E9C-101B-9397-08002B2CF9AE}" pid="3" name="Order">
    <vt:r8>12300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